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E7FA4" w14:textId="77777777" w:rsidR="005C3CD2" w:rsidRPr="005C3CD2" w:rsidRDefault="005C3CD2" w:rsidP="005C3CD2">
      <w:pPr>
        <w:pStyle w:val="Sinespaciado"/>
        <w:jc w:val="right"/>
        <w:rPr>
          <w:rFonts w:ascii="Arial" w:hAnsi="Arial" w:cs="Arial"/>
          <w:sz w:val="20"/>
        </w:rPr>
      </w:pPr>
      <w:r w:rsidRPr="005C3CD2">
        <w:rPr>
          <w:rFonts w:ascii="Arial" w:hAnsi="Arial" w:cs="Arial"/>
          <w:sz w:val="20"/>
        </w:rPr>
        <w:t>Comunicado Núm. 019/2019</w:t>
      </w:r>
    </w:p>
    <w:p w14:paraId="577E414E" w14:textId="77777777" w:rsidR="005C3CD2" w:rsidRPr="000877D6" w:rsidRDefault="005C3CD2" w:rsidP="005C3CD2">
      <w:pPr>
        <w:jc w:val="both"/>
        <w:rPr>
          <w:rFonts w:ascii="Arial" w:hAnsi="Arial" w:cs="Arial"/>
        </w:rPr>
      </w:pPr>
      <w:bookmarkStart w:id="0" w:name="_GoBack"/>
      <w:bookmarkEnd w:id="0"/>
    </w:p>
    <w:p w14:paraId="219C2322" w14:textId="77777777" w:rsidR="005C3CD2" w:rsidRPr="000877D6" w:rsidRDefault="005C3CD2" w:rsidP="005C3CD2">
      <w:pPr>
        <w:pStyle w:val="NormalWeb"/>
        <w:jc w:val="center"/>
        <w:rPr>
          <w:rFonts w:ascii="Arial" w:hAnsi="Arial" w:cs="Arial"/>
          <w:b/>
          <w:color w:val="000000"/>
        </w:rPr>
      </w:pPr>
      <w:r w:rsidRPr="000877D6">
        <w:rPr>
          <w:rFonts w:ascii="Arial" w:hAnsi="Arial" w:cs="Arial"/>
          <w:b/>
          <w:color w:val="000000"/>
        </w:rPr>
        <w:t>OAYST EXHORTA A HACER USO RESPONSABLE DEL AGUA EN VACACIONES DE SEMANA SANTA</w:t>
      </w:r>
    </w:p>
    <w:p w14:paraId="7DFC8200" w14:textId="77777777" w:rsidR="005C3CD2" w:rsidRPr="000877D6" w:rsidRDefault="005C3CD2" w:rsidP="005C3CD2">
      <w:pPr>
        <w:pStyle w:val="NormalWeb"/>
        <w:jc w:val="both"/>
        <w:rPr>
          <w:rFonts w:ascii="Arial" w:hAnsi="Arial" w:cs="Arial"/>
          <w:color w:val="000000"/>
        </w:rPr>
      </w:pPr>
      <w:r w:rsidRPr="005C3CD2">
        <w:rPr>
          <w:rFonts w:ascii="Arial" w:hAnsi="Arial" w:cs="Arial"/>
          <w:b/>
          <w:color w:val="000000"/>
        </w:rPr>
        <w:t xml:space="preserve">Toluca de Lerdo, </w:t>
      </w:r>
      <w:proofErr w:type="gramStart"/>
      <w:r w:rsidRPr="005C3CD2">
        <w:rPr>
          <w:rFonts w:ascii="Arial" w:hAnsi="Arial" w:cs="Arial"/>
          <w:b/>
          <w:color w:val="000000"/>
        </w:rPr>
        <w:t>Martes 16 de Abril</w:t>
      </w:r>
      <w:proofErr w:type="gramEnd"/>
      <w:r w:rsidRPr="005C3CD2">
        <w:rPr>
          <w:rFonts w:ascii="Arial" w:hAnsi="Arial" w:cs="Arial"/>
          <w:b/>
          <w:color w:val="000000"/>
        </w:rPr>
        <w:t xml:space="preserve"> de 2019.-</w:t>
      </w:r>
      <w:r w:rsidRPr="000877D6">
        <w:rPr>
          <w:rFonts w:ascii="Arial" w:hAnsi="Arial" w:cs="Arial"/>
          <w:color w:val="000000"/>
        </w:rPr>
        <w:t xml:space="preserve"> Pese a que en los últimos años no ha habido sanciones por desperdicio de agua en vacaciones de Semana Santa, en especial Sábado de Gloria, el Organismo Agua y Saneamiento de Toluca (</w:t>
      </w:r>
      <w:proofErr w:type="spellStart"/>
      <w:r w:rsidRPr="000877D6">
        <w:rPr>
          <w:rFonts w:ascii="Arial" w:hAnsi="Arial" w:cs="Arial"/>
          <w:color w:val="000000"/>
        </w:rPr>
        <w:t>OAyST</w:t>
      </w:r>
      <w:proofErr w:type="spellEnd"/>
      <w:r w:rsidRPr="000877D6">
        <w:rPr>
          <w:rFonts w:ascii="Arial" w:hAnsi="Arial" w:cs="Arial"/>
          <w:color w:val="000000"/>
        </w:rPr>
        <w:t>) exhortó a la ciudadanía a cuidar el vital recurso en estos días de asueto.</w:t>
      </w:r>
    </w:p>
    <w:p w14:paraId="5B14321C" w14:textId="77777777" w:rsidR="005C3CD2" w:rsidRPr="000877D6" w:rsidRDefault="005C3CD2" w:rsidP="005C3CD2">
      <w:pPr>
        <w:pStyle w:val="NormalWeb"/>
        <w:jc w:val="both"/>
        <w:rPr>
          <w:rFonts w:ascii="Arial" w:hAnsi="Arial" w:cs="Arial"/>
          <w:color w:val="000000"/>
        </w:rPr>
      </w:pPr>
      <w:r w:rsidRPr="000877D6">
        <w:rPr>
          <w:rFonts w:ascii="Arial" w:hAnsi="Arial" w:cs="Arial"/>
          <w:color w:val="000000"/>
        </w:rPr>
        <w:t>Para verificar que no habrá un mal uso, personal propio, apoyado por Seguridad Pública Municipal, estará atento a reportes o denuncias ya que este tipo de actos son contemplados y sancionados con el Artículo 106 del Bando Municipal de Toluca con 20 a 50 Unidades de Medida y Actualización (UMA), es decir, multas que van desde mil 690 pesos hasta los 4 mil 200.</w:t>
      </w:r>
    </w:p>
    <w:p w14:paraId="30D33C9B" w14:textId="77777777" w:rsidR="005C3CD2" w:rsidRPr="000877D6" w:rsidRDefault="005C3CD2" w:rsidP="005C3CD2">
      <w:pPr>
        <w:pStyle w:val="NormalWeb"/>
        <w:jc w:val="both"/>
        <w:rPr>
          <w:rFonts w:ascii="Arial" w:hAnsi="Arial" w:cs="Arial"/>
          <w:color w:val="000000"/>
        </w:rPr>
      </w:pPr>
      <w:r w:rsidRPr="000877D6">
        <w:rPr>
          <w:rFonts w:ascii="Arial" w:hAnsi="Arial" w:cs="Arial"/>
          <w:color w:val="000000"/>
        </w:rPr>
        <w:t>La Fracción II del citado artículo señala como falta: “Lavar vehículos o banquetas utilizando manguera o desperdiciar ostensiblemente el agua en cualquiera de sus modalidades”. En caso de detectar o ubicar a alguna persona haciendo uso inadecuado del vital líquido, será remitida al Juez Civil para imponerle la sanción correspondiente.</w:t>
      </w:r>
    </w:p>
    <w:p w14:paraId="32C8D762" w14:textId="77777777" w:rsidR="005C3CD2" w:rsidRPr="000877D6" w:rsidRDefault="005C3CD2" w:rsidP="005C3CD2">
      <w:pPr>
        <w:pStyle w:val="NormalWeb"/>
        <w:jc w:val="both"/>
        <w:rPr>
          <w:rFonts w:ascii="Arial" w:hAnsi="Arial" w:cs="Arial"/>
          <w:color w:val="000000"/>
        </w:rPr>
      </w:pPr>
      <w:r w:rsidRPr="000877D6">
        <w:rPr>
          <w:rFonts w:ascii="Arial" w:hAnsi="Arial" w:cs="Arial"/>
          <w:color w:val="000000"/>
        </w:rPr>
        <w:t xml:space="preserve">La cultura de ahorro del agua en la capital del Estado de México es una prioridad dada la situación crítica en materia de disponibilidad </w:t>
      </w:r>
      <w:proofErr w:type="gramStart"/>
      <w:r w:rsidRPr="000877D6">
        <w:rPr>
          <w:rFonts w:ascii="Arial" w:hAnsi="Arial" w:cs="Arial"/>
          <w:color w:val="000000"/>
        </w:rPr>
        <w:t>debido</w:t>
      </w:r>
      <w:proofErr w:type="gramEnd"/>
      <w:r w:rsidRPr="000877D6">
        <w:rPr>
          <w:rFonts w:ascii="Arial" w:hAnsi="Arial" w:cs="Arial"/>
          <w:color w:val="000000"/>
        </w:rPr>
        <w:t>, entre otros factores, al crecimiento poblacional que demanda más servicios.</w:t>
      </w:r>
    </w:p>
    <w:p w14:paraId="5DFB929B" w14:textId="77777777" w:rsidR="005C3CD2" w:rsidRPr="000877D6" w:rsidRDefault="005C3CD2" w:rsidP="005C3CD2">
      <w:pPr>
        <w:pStyle w:val="NormalWeb"/>
        <w:jc w:val="both"/>
        <w:rPr>
          <w:rFonts w:ascii="Arial" w:hAnsi="Arial" w:cs="Arial"/>
          <w:color w:val="000000"/>
        </w:rPr>
      </w:pPr>
      <w:r w:rsidRPr="000877D6">
        <w:rPr>
          <w:rFonts w:ascii="Arial" w:hAnsi="Arial" w:cs="Arial"/>
          <w:color w:val="000000"/>
        </w:rPr>
        <w:t>A quienes saldrán de la ciudad para disfrutar esta Semana Mayor, el Organismo Agua y Saneamiento les recomienda dejar cerrada la llave de paso ya que ayudará a detectar si hay alguna fuga de agua - en caso de contar con medidor y de preferencia repararla cuanto antes-, evitará que se desborde el tinaco en caso de algún desperfecto y cerciorarse que las llaves se encuentren bien cerradas.</w:t>
      </w:r>
    </w:p>
    <w:p w14:paraId="17343381" w14:textId="77777777" w:rsidR="005C3CD2" w:rsidRPr="000877D6" w:rsidRDefault="005C3CD2" w:rsidP="005C3CD2">
      <w:pPr>
        <w:pStyle w:val="NormalWeb"/>
        <w:jc w:val="both"/>
        <w:rPr>
          <w:rFonts w:ascii="Arial" w:hAnsi="Arial" w:cs="Arial"/>
          <w:color w:val="000000"/>
        </w:rPr>
      </w:pPr>
      <w:r w:rsidRPr="000877D6">
        <w:rPr>
          <w:rFonts w:ascii="Arial" w:hAnsi="Arial" w:cs="Arial"/>
          <w:color w:val="000000"/>
        </w:rPr>
        <w:t>Por otro lado, sugiere evitar las duchas largas y mantenerse bien hidratado si deciden vacacionar en un sitio donde la temperatura sea elevada.</w:t>
      </w:r>
    </w:p>
    <w:p w14:paraId="48A8A49E" w14:textId="4F06CC21" w:rsidR="005C3CD2" w:rsidRPr="000877D6" w:rsidRDefault="005C3CD2" w:rsidP="005C3CD2">
      <w:pPr>
        <w:pStyle w:val="NormalWeb"/>
        <w:jc w:val="both"/>
        <w:rPr>
          <w:rFonts w:ascii="Arial" w:hAnsi="Arial" w:cs="Arial"/>
          <w:color w:val="000000"/>
        </w:rPr>
      </w:pPr>
      <w:r w:rsidRPr="000877D6">
        <w:rPr>
          <w:rFonts w:ascii="Arial" w:hAnsi="Arial" w:cs="Arial"/>
          <w:color w:val="000000"/>
        </w:rPr>
        <w:t xml:space="preserve">El </w:t>
      </w:r>
      <w:proofErr w:type="spellStart"/>
      <w:r w:rsidRPr="000877D6">
        <w:rPr>
          <w:rFonts w:ascii="Arial" w:hAnsi="Arial" w:cs="Arial"/>
          <w:color w:val="000000"/>
        </w:rPr>
        <w:t>OAyST</w:t>
      </w:r>
      <w:proofErr w:type="spellEnd"/>
      <w:r w:rsidRPr="000877D6">
        <w:rPr>
          <w:rFonts w:ascii="Arial" w:hAnsi="Arial" w:cs="Arial"/>
          <w:color w:val="000000"/>
        </w:rPr>
        <w:t xml:space="preserve"> trabaja en las campañas de ahorro de agua de manera permanente y los periodos vacacionales no son la excepción, por lo que mantiene su objetivo de cuidar al máximo y usar de manera inteligente el vital recurso con el pleno apoyo ciudadano.</w:t>
      </w:r>
      <w:r>
        <w:rPr>
          <w:rFonts w:ascii="Arial" w:hAnsi="Arial" w:cs="Arial"/>
          <w:color w:val="000000"/>
        </w:rPr>
        <w:t xml:space="preserve"> </w:t>
      </w:r>
    </w:p>
    <w:p w14:paraId="00805C2B" w14:textId="443CBA68" w:rsidR="00E72E7F" w:rsidRPr="005C3CD2" w:rsidRDefault="00E72E7F" w:rsidP="005C3CD2"/>
    <w:sectPr w:rsidR="00E72E7F" w:rsidRPr="005C3CD2" w:rsidSect="009C1699">
      <w:headerReference w:type="default" r:id="rId7"/>
      <w:footerReference w:type="default" r:id="rId8"/>
      <w:pgSz w:w="12240" w:h="15840"/>
      <w:pgMar w:top="2977" w:right="118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20712" w14:textId="77777777" w:rsidR="00773CF8" w:rsidRDefault="00773CF8" w:rsidP="008821FA">
      <w:r>
        <w:separator/>
      </w:r>
    </w:p>
  </w:endnote>
  <w:endnote w:type="continuationSeparator" w:id="0">
    <w:p w14:paraId="16CA3AA0" w14:textId="77777777" w:rsidR="00773CF8" w:rsidRDefault="00773CF8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1C6C47D7" w:rsidR="008821FA" w:rsidRPr="00C1639D" w:rsidRDefault="00C1639D" w:rsidP="00C1639D">
    <w:pPr>
      <w:pStyle w:val="Piedepgina"/>
      <w:jc w:val="center"/>
    </w:pPr>
    <w:r w:rsidRPr="00C1639D">
      <w:rPr>
        <w:rFonts w:ascii="Arial" w:hAnsi="Arial"/>
        <w:color w:val="7F7F7F" w:themeColor="text1" w:themeTint="80"/>
        <w:sz w:val="18"/>
      </w:rPr>
      <w:t xml:space="preserve">Av. Primero de Mayo 1707 </w:t>
    </w:r>
    <w:proofErr w:type="spellStart"/>
    <w:r w:rsidRPr="00C1639D">
      <w:rPr>
        <w:rFonts w:ascii="Arial" w:hAnsi="Arial"/>
        <w:color w:val="7F7F7F" w:themeColor="text1" w:themeTint="80"/>
        <w:sz w:val="18"/>
      </w:rPr>
      <w:t>Ote</w:t>
    </w:r>
    <w:proofErr w:type="spellEnd"/>
    <w:r w:rsidRPr="00C1639D">
      <w:rPr>
        <w:rFonts w:ascii="Arial" w:hAnsi="Arial"/>
        <w:color w:val="7F7F7F" w:themeColor="text1" w:themeTint="80"/>
        <w:sz w:val="18"/>
      </w:rPr>
      <w:t xml:space="preserve">. Zona Industrial Toluca, </w:t>
    </w:r>
    <w:r w:rsidR="00CD1643">
      <w:rPr>
        <w:rFonts w:ascii="Arial" w:hAnsi="Arial"/>
        <w:color w:val="7F7F7F" w:themeColor="text1" w:themeTint="80"/>
        <w:sz w:val="18"/>
      </w:rPr>
      <w:t>Estado de México</w:t>
    </w:r>
    <w:r w:rsidRPr="00C1639D">
      <w:rPr>
        <w:rFonts w:ascii="Arial" w:hAnsi="Arial"/>
        <w:color w:val="7F7F7F" w:themeColor="text1" w:themeTint="80"/>
        <w:sz w:val="18"/>
      </w:rPr>
      <w:t xml:space="preserve">   /   Tel: 722.275.57.00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BE9FB" w14:textId="77777777" w:rsidR="00773CF8" w:rsidRDefault="00773CF8" w:rsidP="008821FA">
      <w:r>
        <w:separator/>
      </w:r>
    </w:p>
  </w:footnote>
  <w:footnote w:type="continuationSeparator" w:id="0">
    <w:p w14:paraId="03AD18AD" w14:textId="77777777" w:rsidR="00773CF8" w:rsidRDefault="00773CF8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86AD7C8" w:rsidR="008821FA" w:rsidRDefault="008821FA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0746F08" w14:textId="65E513C8" w:rsidR="008821FA" w:rsidRDefault="00883DB5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60288" behindDoc="0" locked="0" layoutInCell="1" allowOverlap="1" wp14:anchorId="6AC291F6" wp14:editId="253B83C9">
          <wp:simplePos x="0" y="0"/>
          <wp:positionH relativeFrom="column">
            <wp:posOffset>-300355</wp:posOffset>
          </wp:positionH>
          <wp:positionV relativeFrom="paragraph">
            <wp:posOffset>6985</wp:posOffset>
          </wp:positionV>
          <wp:extent cx="3532505" cy="11182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guaySaneamient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505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450C3" w14:textId="110A099E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AA42610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C064" wp14:editId="5CF37271">
              <wp:simplePos x="0" y="0"/>
              <wp:positionH relativeFrom="column">
                <wp:posOffset>2273935</wp:posOffset>
              </wp:positionH>
              <wp:positionV relativeFrom="paragraph">
                <wp:posOffset>96520</wp:posOffset>
              </wp:positionV>
              <wp:extent cx="4285174" cy="42291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5174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72BAE" w14:textId="20B4F00F" w:rsidR="00CD01B4" w:rsidRDefault="00C1639D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AGUA Y SANEAMIENTO DE TOLUCA</w:t>
                          </w:r>
                        </w:p>
                        <w:p w14:paraId="329BBF1F" w14:textId="77777777" w:rsidR="00CB302F" w:rsidRPr="00CD01B4" w:rsidRDefault="00CB302F" w:rsidP="00CB302F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Departamento de Gestión y Comunicación Social</w:t>
                          </w:r>
                        </w:p>
                        <w:p w14:paraId="7E52D0DD" w14:textId="613FF2DC" w:rsidR="00476F43" w:rsidRPr="00CD01B4" w:rsidRDefault="00476F43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79.05pt;margin-top:7.6pt;width:337.4pt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" filled="f" stroked="f">
              <v:textbox>
                <w:txbxContent>
                  <w:p w14:paraId="2BD72BAE" w14:textId="20B4F00F" w:rsidR="00CD01B4" w:rsidRDefault="00C1639D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AGUA Y SANEAMIENTO DE TOLUCA</w:t>
                    </w:r>
                  </w:p>
                  <w:p w14:paraId="329BBF1F" w14:textId="77777777" w:rsidR="00CB302F" w:rsidRPr="00CD01B4" w:rsidRDefault="00CB302F" w:rsidP="00CB302F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Departamento de Gestión y Comunicación Social</w:t>
                    </w:r>
                  </w:p>
                  <w:p w14:paraId="7E52D0DD" w14:textId="613FF2DC" w:rsidR="00476F43" w:rsidRPr="00CD01B4" w:rsidRDefault="00476F43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C202B5" w14:textId="5080F82B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08A07AF4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1442D920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51296AF8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2E918524" w14:textId="77777777" w:rsidR="00CF1292" w:rsidRDefault="00CF1292" w:rsidP="00883DB5">
    <w:pPr>
      <w:pStyle w:val="Encabezado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666F4A57" w14:textId="6E0E4160" w:rsidR="008821FA" w:rsidRPr="008821FA" w:rsidRDefault="008821FA" w:rsidP="00883DB5">
    <w:pPr>
      <w:pStyle w:val="Encabezado"/>
      <w:jc w:val="center"/>
      <w:rPr>
        <w:rFonts w:ascii="Arial" w:hAnsi="Arial"/>
        <w:color w:val="7F7F7F" w:themeColor="text1" w:themeTint="80"/>
        <w:sz w:val="18"/>
      </w:rPr>
    </w:pPr>
    <w:r w:rsidRPr="008821FA">
      <w:rPr>
        <w:rFonts w:ascii="Arial" w:hAnsi="Arial"/>
        <w:color w:val="7F7F7F" w:themeColor="text1" w:themeTint="80"/>
        <w:sz w:val="18"/>
      </w:rPr>
      <w:t>“2019. Año del Centésimo Aniversario Luctuoso de Emiliano Zapata Salazar, Caudillo del Sur”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33D3E"/>
    <w:rsid w:val="0024628C"/>
    <w:rsid w:val="002758F2"/>
    <w:rsid w:val="002B0FBB"/>
    <w:rsid w:val="00476F43"/>
    <w:rsid w:val="00560029"/>
    <w:rsid w:val="005C3CD2"/>
    <w:rsid w:val="005F2FA3"/>
    <w:rsid w:val="006B3F53"/>
    <w:rsid w:val="00721287"/>
    <w:rsid w:val="00734107"/>
    <w:rsid w:val="00763B89"/>
    <w:rsid w:val="00773CF8"/>
    <w:rsid w:val="0084068C"/>
    <w:rsid w:val="008821FA"/>
    <w:rsid w:val="00883DB5"/>
    <w:rsid w:val="008E61FB"/>
    <w:rsid w:val="00987A6E"/>
    <w:rsid w:val="009A636E"/>
    <w:rsid w:val="009C1699"/>
    <w:rsid w:val="00AA2886"/>
    <w:rsid w:val="00B07E71"/>
    <w:rsid w:val="00C1639D"/>
    <w:rsid w:val="00CB302F"/>
    <w:rsid w:val="00CD01B4"/>
    <w:rsid w:val="00CD1643"/>
    <w:rsid w:val="00CF1292"/>
    <w:rsid w:val="00D725E3"/>
    <w:rsid w:val="00D962F6"/>
    <w:rsid w:val="00DE40B8"/>
    <w:rsid w:val="00E11411"/>
    <w:rsid w:val="00E66504"/>
    <w:rsid w:val="00E72E7F"/>
    <w:rsid w:val="00E86357"/>
    <w:rsid w:val="00F76A4B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B302F"/>
  </w:style>
  <w:style w:type="paragraph" w:styleId="NormalWeb">
    <w:name w:val="Normal (Web)"/>
    <w:basedOn w:val="Normal"/>
    <w:uiPriority w:val="99"/>
    <w:semiHidden/>
    <w:unhideWhenUsed/>
    <w:rsid w:val="005C3C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B302F"/>
  </w:style>
  <w:style w:type="paragraph" w:styleId="NormalWeb">
    <w:name w:val="Normal (Web)"/>
    <w:basedOn w:val="Normal"/>
    <w:uiPriority w:val="99"/>
    <w:semiHidden/>
    <w:unhideWhenUsed/>
    <w:rsid w:val="005C3C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Usuario_AyST</cp:lastModifiedBy>
  <cp:revision>2</cp:revision>
  <cp:lastPrinted>2019-01-04T16:06:00Z</cp:lastPrinted>
  <dcterms:created xsi:type="dcterms:W3CDTF">2019-07-25T14:36:00Z</dcterms:created>
  <dcterms:modified xsi:type="dcterms:W3CDTF">2019-07-25T14:36:00Z</dcterms:modified>
</cp:coreProperties>
</file>